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sz w:val="20"/>
        </w:rPr>
        <w:t>……..…………………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 xml:space="preserve">  /pieczęć wykonawcy/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</w:p>
    <w:p w:rsidR="00B16D63" w:rsidRPr="00927533" w:rsidRDefault="00B16D63" w:rsidP="00B16D63">
      <w:pPr>
        <w:widowControl w:val="0"/>
        <w:autoSpaceDE w:val="0"/>
        <w:rPr>
          <w:rFonts w:ascii="Cambria" w:hAnsi="Cambria"/>
          <w:b/>
          <w:sz w:val="20"/>
        </w:rPr>
      </w:pPr>
    </w:p>
    <w:p w:rsidR="00B16D63" w:rsidRPr="00927533" w:rsidRDefault="00B16D63" w:rsidP="00B16D63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>Szczegółowy opis przedmiotu zamówienia</w:t>
      </w:r>
    </w:p>
    <w:p w:rsidR="00B16D63" w:rsidRPr="00927533" w:rsidRDefault="00B16D63" w:rsidP="00B16D63">
      <w:pPr>
        <w:rPr>
          <w:rFonts w:ascii="Cambria" w:hAnsi="Cambria"/>
          <w:sz w:val="20"/>
        </w:rPr>
      </w:pP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 w:rsidRPr="00927533">
        <w:rPr>
          <w:rFonts w:ascii="Cambria" w:hAnsi="Cambria"/>
          <w:b/>
          <w:color w:val="000000"/>
          <w:sz w:val="20"/>
          <w:lang w:eastAsia="pl-PL"/>
        </w:rPr>
        <w:t>Zakup i dost</w:t>
      </w:r>
      <w:r w:rsidR="005F0C9A">
        <w:rPr>
          <w:rFonts w:ascii="Cambria" w:hAnsi="Cambria"/>
          <w:b/>
          <w:color w:val="000000"/>
          <w:sz w:val="20"/>
          <w:lang w:eastAsia="pl-PL"/>
        </w:rPr>
        <w:t>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265D1D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samochodu  osobowego</w:t>
      </w:r>
      <w:r>
        <w:rPr>
          <w:rFonts w:ascii="Cambria" w:hAnsi="Cambria"/>
          <w:b/>
          <w:color w:val="000000"/>
          <w:sz w:val="20"/>
          <w:lang w:eastAsia="pl-PL"/>
        </w:rPr>
        <w:t xml:space="preserve"> w ramach programu Państwowego Funduszu Rehabilitacji Osób Niepełnosprawnych pod nazwą „Program wyrównywania różnic między regionami III”</w:t>
      </w:r>
      <w:r w:rsidRPr="00927533">
        <w:rPr>
          <w:rFonts w:ascii="Cambria" w:hAnsi="Cambria"/>
          <w:b/>
          <w:color w:val="000000"/>
          <w:sz w:val="20"/>
          <w:lang w:eastAsia="pl-PL"/>
        </w:rPr>
        <w:t xml:space="preserve"> </w:t>
      </w: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5F0C9A" w:rsidRDefault="00B16D63" w:rsidP="00846EF0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>
        <w:rPr>
          <w:rFonts w:ascii="Cambria" w:hAnsi="Cambria"/>
          <w:b/>
          <w:color w:val="000000"/>
          <w:sz w:val="20"/>
          <w:lang w:eastAsia="pl-PL"/>
        </w:rPr>
        <w:t xml:space="preserve"> Zakup i dostawa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 samochodu osobowego</w:t>
      </w:r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- </w:t>
      </w:r>
      <w:bookmarkStart w:id="0" w:name="_GoBack"/>
      <w:bookmarkEnd w:id="0"/>
      <w:proofErr w:type="spellStart"/>
      <w:r w:rsidR="00222990">
        <w:rPr>
          <w:rFonts w:ascii="Cambria" w:hAnsi="Cambria"/>
          <w:b/>
          <w:color w:val="000000"/>
          <w:sz w:val="20"/>
          <w:lang w:eastAsia="pl-PL"/>
        </w:rPr>
        <w:t>bus</w:t>
      </w:r>
      <w:proofErr w:type="spellEnd"/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(17 osobowego)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dla Domu Pomocy Społecznej w Gnojnie</w:t>
      </w:r>
    </w:p>
    <w:p w:rsidR="00B16D63" w:rsidRPr="0092753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B16D63" w:rsidRDefault="00B16D63" w:rsidP="00B16D63">
      <w:pPr>
        <w:pStyle w:val="Nagwek"/>
        <w:jc w:val="left"/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6809"/>
        <w:gridCol w:w="2698"/>
      </w:tblGrid>
      <w:tr w:rsidR="00D906B0" w:rsidTr="005D39EA">
        <w:trPr>
          <w:trHeight w:val="169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Wymagane minimalne parametry przedmiotu zamówienia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A372F">
              <w:rPr>
                <w:rFonts w:ascii="Tahoma" w:hAnsi="Tahoma" w:cs="Tahoma"/>
                <w:b/>
                <w:bCs/>
                <w:sz w:val="18"/>
                <w:szCs w:val="18"/>
              </w:rPr>
              <w:t>Parametry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oferowanego samochodu</w:t>
            </w:r>
          </w:p>
          <w:p w:rsidR="00D906B0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UWAGA :</w:t>
            </w:r>
          </w:p>
          <w:p w:rsidR="00D906B0" w:rsidRPr="000A372F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(jeżeli zaoferowany pojazd spełnia minimalne wymogi w kolumnie 2 w wersji standardowej dla określonego modelu wystarczającym jest podanie informacji określonych w kolumnie 3)</w:t>
            </w:r>
          </w:p>
        </w:tc>
      </w:tr>
      <w:tr w:rsidR="00D906B0" w:rsidTr="005D39EA">
        <w:trPr>
          <w:trHeight w:val="25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906B0" w:rsidTr="005D39EA">
        <w:trPr>
          <w:trHeight w:val="1042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Pr="00A75F39" w:rsidRDefault="00D906B0" w:rsidP="005D39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DF102E" w:rsidRDefault="00D906B0" w:rsidP="005D39E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samochód osobowy -  fabrycznie nowy, wyprodukowany  w 2020r.</w:t>
            </w:r>
          </w:p>
          <w:p w:rsidR="00D906B0" w:rsidRPr="00DF102E" w:rsidRDefault="00D906B0" w:rsidP="005D39EA">
            <w:pPr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miejsc siedzących: co najmniej 17(16+1)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demontażu tylnego rzędu siedzeń ( możliwości wpięcia wózka inwalidzkiego )</w:t>
            </w:r>
          </w:p>
          <w:p w:rsidR="00D906B0" w:rsidRPr="00294C7B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rampa najazdowa dla 1 wózka inwalidzkiego – szybki demontaż (za ostaniem rzędem siedzeń )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całkowita: max.  2500 (mm)</w:t>
            </w:r>
          </w:p>
          <w:p w:rsidR="00D906B0" w:rsidRPr="00294C7B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całkowita : max 6500 (mm)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pojemność silnika min. (cm</w:t>
            </w:r>
            <w:r w:rsidRPr="00DF102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): 2000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</w:t>
            </w:r>
            <w:r>
              <w:rPr>
                <w:rFonts w:ascii="Tahoma" w:hAnsi="Tahoma" w:cs="Tahoma"/>
                <w:sz w:val="18"/>
                <w:szCs w:val="18"/>
              </w:rPr>
              <w:t>ść zbiornika paliwa min. (l): 70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paliwa: olej napędowy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moc silnika (</w:t>
            </w:r>
            <w:proofErr w:type="spellStart"/>
            <w:r w:rsidRPr="00DF102E">
              <w:rPr>
                <w:rFonts w:ascii="Tahoma" w:hAnsi="Tahoma" w:cs="Tahoma"/>
                <w:sz w:val="18"/>
                <w:szCs w:val="18"/>
              </w:rPr>
              <w:t>kM</w:t>
            </w:r>
            <w:proofErr w:type="spellEnd"/>
            <w:r w:rsidRPr="00DF102E">
              <w:rPr>
                <w:rFonts w:ascii="Tahoma" w:hAnsi="Tahoma" w:cs="Tahoma"/>
                <w:sz w:val="18"/>
                <w:szCs w:val="18"/>
              </w:rPr>
              <w:t>): m</w:t>
            </w:r>
            <w:r>
              <w:rPr>
                <w:rFonts w:ascii="Tahoma" w:hAnsi="Tahoma" w:cs="Tahoma"/>
                <w:sz w:val="18"/>
                <w:szCs w:val="18"/>
              </w:rPr>
              <w:t>in. 125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zużycie paliwa w cyklu mieszanym – max. 10,0 l/100km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skrzynia biegów manualna, min 5 biegowa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hamulce tarczowe 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chlapacze przód –tył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koło zapasowe pełnowymiarowe z zestawem narzędzi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napęd na koła osi przedniej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ABS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EBA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ASR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Klimatyzacja z przodu i z tyłu + dodatkowe ogrzewanie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niezależne, 2 nagrzewnice, nawiewy w podłodze pod fotelami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Alarm z homologacją producenta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Wspomaganie hydrauliczne kierownicy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Kolumna kierownicza z regulacją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Poduszka powietrzna kierowcy i pasażera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Pasy bezpieczeństwa – 3 punktowe, bezwładnościowe ( wszystkie fotele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Automatyczna blokada zamków po ruszenia z miejsca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Podłoga antypoślizgowa, wodoodporna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Immobiliser</w:t>
            </w:r>
          </w:p>
          <w:p w:rsidR="00D906B0" w:rsidRPr="009F486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Lampy obrysowe</w:t>
            </w:r>
          </w:p>
          <w:p w:rsidR="00D906B0" w:rsidRPr="00A748F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Ogranicznik prędkości zaprogramowany do max. 100 km/h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Centralny zamek z pilotem</w:t>
            </w:r>
          </w:p>
          <w:p w:rsidR="00D906B0" w:rsidRPr="00356E89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Elektryczne regulowane szyby, przednie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kierowcy z regulacją wysokości i podłokietnikiem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pasażera przedni dla 2 osób, zagłówki, pasy bezpieczeństwa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Tapicerka materiałowa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Gniazdo 12 V na konsoli zmiany biegów i na kokpicie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Wentylacja: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powietrzna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recyrkulacja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Lakier bazowy ( do wyboru )</w:t>
            </w:r>
          </w:p>
          <w:p w:rsidR="00D906B0" w:rsidRPr="00485695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Felgi stalowe min . „16”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Lusterka zewnętrzne regulowane elektrycznie i podgrzewane 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zintegrowanymi kierunkowskazami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Przesuwane drzwi boczne po prawej stronie samochodu z automatycznie wysuwanym podestem ( sterowane przez kierowcę zamykanie i otwieranie drzwi bocznych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Uchwyty wejściowe na słupkach po prawej i lewej stronie w przestrzeni pasażerskiej</w:t>
            </w:r>
          </w:p>
          <w:p w:rsidR="00D906B0" w:rsidRPr="00485695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Przyciemniane boczne szyby w przestrzeni pasażerskiej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Tylne drzwi przeszklone, dwuskrzydłowe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Fabryczne pokrowce na siedzenia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 fabryczne z zestawem głośnomówiącym, sterowane z kierownicy, min. 4 głośniki po 15 W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 parkowania przód - tył samochodu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pokładowy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Komfortowe wykończenie wnętrza – bezpieczna przestrzeń pasażerska</w:t>
            </w:r>
          </w:p>
          <w:p w:rsidR="00D906B0" w:rsidRPr="00320656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bez ostrych krawędzi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dostawca musi zapewnić serwis gwarancyjny i pogwarancyjny na terenie woj. świętokrzyskiego</w:t>
            </w: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b/>
                <w:sz w:val="18"/>
                <w:szCs w:val="18"/>
              </w:rPr>
              <w:t>Wymagany okres gwarancji;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a elementy mechaniczne 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m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in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. 2 lata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powłokę lakierniczą min. 3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lata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perforację nadwozia min. 6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 lat 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przeglądy max. co 30 000 km, lub 1 rok, co pierwsze nastąpi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485D3A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wymagane kryteria oferowanego pojazdu: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ZUŻYCIE ENERGII (wyrażone w MJ/km – z dokładnością do dwóch miejsc po przecinku) zużycie energii nie większe niż 5,4 MJ/km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A94879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EMISJA CO2 oraz EMISJA ZANIECZYSZCZEŃ – zanieczyszczeń tlenków azotu, cząstek stałych oraz węglowodorów odpowiadająca normie EURO 6</w:t>
            </w:r>
          </w:p>
          <w:p w:rsidR="00D906B0" w:rsidRPr="006479ED" w:rsidRDefault="00D906B0" w:rsidP="005D39EA">
            <w:pP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2005r. nr 108, poz. 908 z p. zm.) oraz rozporządzeń wykonawczych do tej ustawy w tym posiadać homologację, wystawioną zgodnie z art. 68 ustawy Prawo o ruchu drogowym. </w:t>
            </w: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Wymienione powyżej kryteria uwzględniają wymogi wynikające z  Rozporządzenia Prezesa Rady Ministrów z dnia 10 maja 2011r. w sprawie innych niż cena obowiązkowych kryteriów oceny ofert w odniesieniu do niektórych rodzajów zamówień publicznych (Dz. U. z 2011r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Producent 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Symbol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Pr="00A75F39" w:rsidRDefault="00D906B0" w:rsidP="005D39EA">
            <w:pPr>
              <w:spacing w:before="120"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728B" w:rsidRDefault="00ED728B" w:rsidP="00CB6089">
      <w:pPr>
        <w:jc w:val="both"/>
      </w:pPr>
    </w:p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sectPr w:rsidR="00B16D63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B2" w:rsidRDefault="001B7BB2">
      <w:r>
        <w:separator/>
      </w:r>
    </w:p>
  </w:endnote>
  <w:endnote w:type="continuationSeparator" w:id="0">
    <w:p w:rsidR="001B7BB2" w:rsidRDefault="001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Default="000A341A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2299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2299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B2" w:rsidRDefault="001B7BB2">
      <w:r>
        <w:separator/>
      </w:r>
    </w:p>
  </w:footnote>
  <w:footnote w:type="continuationSeparator" w:id="0">
    <w:p w:rsidR="001B7BB2" w:rsidRDefault="001B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Pr="00CB6089" w:rsidRDefault="00CB6089" w:rsidP="00927533">
    <w:pPr>
      <w:pStyle w:val="Nagwek"/>
      <w:jc w:val="left"/>
      <w:rPr>
        <w:b/>
        <w:sz w:val="20"/>
      </w:rPr>
    </w:pPr>
    <w:r>
      <w:rPr>
        <w:b/>
        <w:sz w:val="20"/>
      </w:rPr>
      <w:t xml:space="preserve"> </w:t>
    </w:r>
    <w:r w:rsidRPr="00CB6089">
      <w:rPr>
        <w:b/>
        <w:sz w:val="20"/>
      </w:rPr>
      <w:t xml:space="preserve">                                                                                                              </w:t>
    </w:r>
    <w:r w:rsidR="00B16D63">
      <w:rPr>
        <w:b/>
        <w:sz w:val="20"/>
      </w:rPr>
      <w:t xml:space="preserve">                            </w:t>
    </w:r>
    <w:r w:rsidRPr="00CB6089">
      <w:rPr>
        <w:b/>
        <w:sz w:val="20"/>
      </w:rPr>
      <w:t>Załącznik</w:t>
    </w:r>
    <w:r>
      <w:rPr>
        <w:b/>
        <w:sz w:val="20"/>
      </w:rPr>
      <w:t xml:space="preserve"> nr</w:t>
    </w:r>
    <w:r w:rsidRPr="00CB6089">
      <w:rPr>
        <w:b/>
        <w:sz w:val="20"/>
      </w:rPr>
      <w:t xml:space="preserve"> 6 do SIWZ</w:t>
    </w:r>
  </w:p>
  <w:p w:rsidR="001761FB" w:rsidRPr="00CB6089" w:rsidRDefault="001761FB" w:rsidP="00927533">
    <w:pPr>
      <w:pStyle w:val="Nagwek"/>
      <w:jc w:val="left"/>
      <w:rPr>
        <w:b/>
        <w:sz w:val="20"/>
      </w:rPr>
    </w:pPr>
  </w:p>
  <w:p w:rsidR="00CB6089" w:rsidRPr="00927533" w:rsidRDefault="00CB6089" w:rsidP="00CB6089">
    <w:pPr>
      <w:widowControl w:val="0"/>
      <w:autoSpaceDE w:val="0"/>
      <w:jc w:val="both"/>
      <w:rPr>
        <w:rFonts w:ascii="Cambria" w:hAnsi="Cambria"/>
        <w:sz w:val="20"/>
      </w:rPr>
    </w:pPr>
  </w:p>
  <w:p w:rsidR="001761FB" w:rsidRDefault="001761FB" w:rsidP="00927533">
    <w:pPr>
      <w:pStyle w:val="Nagwek"/>
      <w:jc w:val="left"/>
    </w:pPr>
  </w:p>
  <w:p w:rsidR="001761FB" w:rsidRDefault="001761FB" w:rsidP="00927533">
    <w:pPr>
      <w:pStyle w:val="Nagwek"/>
      <w:jc w:val="left"/>
    </w:pPr>
  </w:p>
  <w:p w:rsidR="000A341A" w:rsidRDefault="000A3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A341A"/>
    <w:rsid w:val="000B4C23"/>
    <w:rsid w:val="000C176A"/>
    <w:rsid w:val="00130F55"/>
    <w:rsid w:val="00147C15"/>
    <w:rsid w:val="00165658"/>
    <w:rsid w:val="001761FB"/>
    <w:rsid w:val="001A261F"/>
    <w:rsid w:val="001A60A0"/>
    <w:rsid w:val="001B062D"/>
    <w:rsid w:val="001B39BA"/>
    <w:rsid w:val="001B7BB2"/>
    <w:rsid w:val="00206C45"/>
    <w:rsid w:val="002164DF"/>
    <w:rsid w:val="0022218A"/>
    <w:rsid w:val="00222990"/>
    <w:rsid w:val="0023654D"/>
    <w:rsid w:val="00242B2E"/>
    <w:rsid w:val="00265D1D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808CB"/>
    <w:rsid w:val="00390ADE"/>
    <w:rsid w:val="003A0C95"/>
    <w:rsid w:val="003D776F"/>
    <w:rsid w:val="00475E8A"/>
    <w:rsid w:val="004C363B"/>
    <w:rsid w:val="004D5F94"/>
    <w:rsid w:val="004F1683"/>
    <w:rsid w:val="0052266A"/>
    <w:rsid w:val="005517E1"/>
    <w:rsid w:val="00562206"/>
    <w:rsid w:val="00564FF5"/>
    <w:rsid w:val="00583D83"/>
    <w:rsid w:val="005902A3"/>
    <w:rsid w:val="005A1CB5"/>
    <w:rsid w:val="005A2B3F"/>
    <w:rsid w:val="005A62C0"/>
    <w:rsid w:val="005C2C09"/>
    <w:rsid w:val="005C6C4A"/>
    <w:rsid w:val="005E74C2"/>
    <w:rsid w:val="005F0C9A"/>
    <w:rsid w:val="00606FBA"/>
    <w:rsid w:val="00611621"/>
    <w:rsid w:val="00627D28"/>
    <w:rsid w:val="00633748"/>
    <w:rsid w:val="00643E94"/>
    <w:rsid w:val="00653791"/>
    <w:rsid w:val="00664E77"/>
    <w:rsid w:val="00665EF5"/>
    <w:rsid w:val="006670C9"/>
    <w:rsid w:val="0067621E"/>
    <w:rsid w:val="00691DAE"/>
    <w:rsid w:val="006A60B0"/>
    <w:rsid w:val="006A6158"/>
    <w:rsid w:val="006B4401"/>
    <w:rsid w:val="006D1DFE"/>
    <w:rsid w:val="006F3212"/>
    <w:rsid w:val="00710642"/>
    <w:rsid w:val="0072306C"/>
    <w:rsid w:val="00757256"/>
    <w:rsid w:val="0076491C"/>
    <w:rsid w:val="00776C8A"/>
    <w:rsid w:val="007A5C2E"/>
    <w:rsid w:val="00827F11"/>
    <w:rsid w:val="008310B9"/>
    <w:rsid w:val="00842367"/>
    <w:rsid w:val="00846EF0"/>
    <w:rsid w:val="008625B0"/>
    <w:rsid w:val="00865364"/>
    <w:rsid w:val="00865ABD"/>
    <w:rsid w:val="008755FC"/>
    <w:rsid w:val="00882C57"/>
    <w:rsid w:val="00896CB4"/>
    <w:rsid w:val="008C5093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B2335"/>
    <w:rsid w:val="009C3BAA"/>
    <w:rsid w:val="009E6BA6"/>
    <w:rsid w:val="009F33DB"/>
    <w:rsid w:val="009F5986"/>
    <w:rsid w:val="00A04D69"/>
    <w:rsid w:val="00A2335B"/>
    <w:rsid w:val="00A60306"/>
    <w:rsid w:val="00A612FE"/>
    <w:rsid w:val="00A943CA"/>
    <w:rsid w:val="00AB3BD2"/>
    <w:rsid w:val="00AB5C49"/>
    <w:rsid w:val="00AC3DAD"/>
    <w:rsid w:val="00AE0393"/>
    <w:rsid w:val="00B05240"/>
    <w:rsid w:val="00B16D63"/>
    <w:rsid w:val="00B63392"/>
    <w:rsid w:val="00B739F1"/>
    <w:rsid w:val="00B94A2D"/>
    <w:rsid w:val="00B96612"/>
    <w:rsid w:val="00BB0C82"/>
    <w:rsid w:val="00BC7733"/>
    <w:rsid w:val="00BF2C10"/>
    <w:rsid w:val="00C14000"/>
    <w:rsid w:val="00C30A32"/>
    <w:rsid w:val="00C317F7"/>
    <w:rsid w:val="00C52BD8"/>
    <w:rsid w:val="00C53602"/>
    <w:rsid w:val="00C658FC"/>
    <w:rsid w:val="00C65A0A"/>
    <w:rsid w:val="00CB1D88"/>
    <w:rsid w:val="00CB6089"/>
    <w:rsid w:val="00CC28FE"/>
    <w:rsid w:val="00D04D1E"/>
    <w:rsid w:val="00D51E53"/>
    <w:rsid w:val="00D5230E"/>
    <w:rsid w:val="00D906B0"/>
    <w:rsid w:val="00DC697D"/>
    <w:rsid w:val="00DD0C45"/>
    <w:rsid w:val="00DD78E7"/>
    <w:rsid w:val="00E42C3D"/>
    <w:rsid w:val="00E45BC9"/>
    <w:rsid w:val="00E45BF0"/>
    <w:rsid w:val="00E51D5B"/>
    <w:rsid w:val="00E575D0"/>
    <w:rsid w:val="00E6022A"/>
    <w:rsid w:val="00E87B4E"/>
    <w:rsid w:val="00EC37F6"/>
    <w:rsid w:val="00ED728B"/>
    <w:rsid w:val="00EE4656"/>
    <w:rsid w:val="00EF16D3"/>
    <w:rsid w:val="00F1375E"/>
    <w:rsid w:val="00F31F40"/>
    <w:rsid w:val="00F3583C"/>
    <w:rsid w:val="00FB558F"/>
    <w:rsid w:val="00FC49BF"/>
    <w:rsid w:val="00FE730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72D9-98F6-43FD-89A4-CC40AAF8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7</cp:revision>
  <cp:lastPrinted>2016-09-09T10:16:00Z</cp:lastPrinted>
  <dcterms:created xsi:type="dcterms:W3CDTF">2020-08-06T07:38:00Z</dcterms:created>
  <dcterms:modified xsi:type="dcterms:W3CDTF">2020-08-06T07:50:00Z</dcterms:modified>
</cp:coreProperties>
</file>